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A0" w:rsidRPr="008529FE" w:rsidRDefault="004B28A0" w:rsidP="004B28A0">
      <w:pPr>
        <w:spacing w:before="120"/>
        <w:jc w:val="center"/>
        <w:rPr>
          <w:rFonts w:ascii="Albertus Medium" w:hAnsi="Albertus Medium"/>
          <w:b/>
          <w:bCs/>
          <w:color w:val="632423" w:themeColor="accent2" w:themeShade="80"/>
          <w:sz w:val="26"/>
          <w:szCs w:val="26"/>
          <w:vertAlign w:val="superscript"/>
        </w:rPr>
      </w:pPr>
      <w:bookmarkStart w:id="0" w:name="_GoBack"/>
      <w:bookmarkEnd w:id="0"/>
      <w:r w:rsidRPr="008529FE">
        <w:rPr>
          <w:rFonts w:ascii="Albertus Medium" w:hAnsi="Albertus Medium"/>
          <w:b/>
          <w:bCs/>
          <w:color w:val="632423" w:themeColor="accent2" w:themeShade="80"/>
          <w:sz w:val="26"/>
          <w:szCs w:val="26"/>
        </w:rPr>
        <w:t>Suggested Courses for the B.S. in Pre-Medical Studies</w:t>
      </w:r>
    </w:p>
    <w:p w:rsidR="004B28A0" w:rsidRPr="008529FE" w:rsidRDefault="004B28A0" w:rsidP="004B28A0">
      <w:pPr>
        <w:spacing w:before="120"/>
        <w:jc w:val="center"/>
        <w:rPr>
          <w:rFonts w:ascii="Albertus Medium" w:hAnsi="Albertus Medium"/>
          <w:b/>
          <w:bCs/>
          <w:color w:val="632423" w:themeColor="accent2" w:themeShade="80"/>
          <w:sz w:val="26"/>
          <w:szCs w:val="26"/>
          <w:vertAlign w:val="superscrip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3609"/>
        <w:gridCol w:w="4654"/>
      </w:tblGrid>
      <w:tr w:rsidR="004B28A0" w:rsidRPr="008529FE" w:rsidTr="00E570FA">
        <w:trPr>
          <w:trHeight w:val="414"/>
        </w:trPr>
        <w:tc>
          <w:tcPr>
            <w:tcW w:w="1637" w:type="dxa"/>
          </w:tcPr>
          <w:p w:rsidR="004B28A0" w:rsidRPr="008529FE" w:rsidRDefault="004B28A0" w:rsidP="00E570FA">
            <w:pPr>
              <w:pStyle w:val="Heading4"/>
              <w:rPr>
                <w:rFonts w:ascii="Albertus Medium" w:hAnsi="Albertus Medium"/>
                <w:color w:val="632423" w:themeColor="accent2" w:themeShade="80"/>
                <w:szCs w:val="22"/>
              </w:rPr>
            </w:pPr>
            <w:r w:rsidRPr="008529FE">
              <w:rPr>
                <w:rFonts w:ascii="Albertus Medium" w:hAnsi="Albertus Medium"/>
                <w:color w:val="632423" w:themeColor="accent2" w:themeShade="80"/>
                <w:szCs w:val="22"/>
              </w:rPr>
              <w:t>Year</w:t>
            </w:r>
          </w:p>
        </w:tc>
        <w:tc>
          <w:tcPr>
            <w:tcW w:w="3609" w:type="dxa"/>
          </w:tcPr>
          <w:p w:rsidR="004B28A0" w:rsidRPr="008529FE" w:rsidRDefault="004B28A0" w:rsidP="00E570FA">
            <w:pPr>
              <w:pStyle w:val="Heading4"/>
              <w:rPr>
                <w:rFonts w:ascii="Albertus Medium" w:hAnsi="Albertus Medium"/>
                <w:color w:val="632423" w:themeColor="accent2" w:themeShade="80"/>
                <w:szCs w:val="22"/>
              </w:rPr>
            </w:pPr>
            <w:r w:rsidRPr="008529FE">
              <w:rPr>
                <w:rFonts w:ascii="Albertus Medium" w:hAnsi="Albertus Medium"/>
                <w:color w:val="632423" w:themeColor="accent2" w:themeShade="80"/>
                <w:szCs w:val="22"/>
              </w:rPr>
              <w:t>Fall</w:t>
            </w:r>
          </w:p>
        </w:tc>
        <w:tc>
          <w:tcPr>
            <w:tcW w:w="4654" w:type="dxa"/>
          </w:tcPr>
          <w:p w:rsidR="004B28A0" w:rsidRPr="008529FE" w:rsidRDefault="004B28A0" w:rsidP="00E570FA">
            <w:pPr>
              <w:pStyle w:val="Heading5"/>
              <w:rPr>
                <w:color w:val="632423" w:themeColor="accent2" w:themeShade="80"/>
                <w:szCs w:val="22"/>
              </w:rPr>
            </w:pPr>
            <w:r w:rsidRPr="008529FE">
              <w:rPr>
                <w:color w:val="632423" w:themeColor="accent2" w:themeShade="80"/>
                <w:szCs w:val="22"/>
              </w:rPr>
              <w:t>Spring</w:t>
            </w:r>
          </w:p>
        </w:tc>
      </w:tr>
      <w:tr w:rsidR="004B28A0" w:rsidRPr="008529FE" w:rsidTr="00E570FA">
        <w:trPr>
          <w:trHeight w:val="1295"/>
        </w:trPr>
        <w:tc>
          <w:tcPr>
            <w:tcW w:w="1637" w:type="dxa"/>
          </w:tcPr>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Freshman</w:t>
            </w:r>
          </w:p>
        </w:tc>
        <w:tc>
          <w:tcPr>
            <w:tcW w:w="3609" w:type="dxa"/>
          </w:tcPr>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 xml:space="preserve">BIO 12 </w:t>
            </w:r>
          </w:p>
          <w:p w:rsidR="004B28A0" w:rsidRPr="008529FE" w:rsidRDefault="004B28A0" w:rsidP="00E570FA">
            <w:pPr>
              <w:spacing w:before="120" w:line="360" w:lineRule="auto"/>
              <w:jc w:val="center"/>
              <w:rPr>
                <w:b/>
                <w:bCs/>
                <w:color w:val="632423" w:themeColor="accent2" w:themeShade="80"/>
                <w:sz w:val="22"/>
                <w:szCs w:val="22"/>
              </w:rPr>
            </w:pPr>
            <w:r w:rsidRPr="008529FE">
              <w:rPr>
                <w:b/>
                <w:bCs/>
                <w:color w:val="632423" w:themeColor="accent2" w:themeShade="80"/>
                <w:sz w:val="22"/>
                <w:szCs w:val="22"/>
              </w:rPr>
              <w:t>Chemistry 3A &amp; 3B</w:t>
            </w:r>
            <w:r w:rsidRPr="008529FE">
              <w:rPr>
                <w:b/>
                <w:bCs/>
                <w:color w:val="632423" w:themeColor="accent2" w:themeShade="80"/>
                <w:sz w:val="22"/>
                <w:szCs w:val="22"/>
              </w:rPr>
              <w:br/>
              <w:t>English 1</w:t>
            </w:r>
            <w:r w:rsidRPr="008529FE">
              <w:rPr>
                <w:b/>
                <w:bCs/>
                <w:color w:val="632423" w:themeColor="accent2" w:themeShade="80"/>
                <w:sz w:val="22"/>
                <w:szCs w:val="22"/>
              </w:rPr>
              <w:br/>
              <w:t>Distribution Course</w:t>
            </w:r>
          </w:p>
        </w:tc>
        <w:tc>
          <w:tcPr>
            <w:tcW w:w="4654" w:type="dxa"/>
          </w:tcPr>
          <w:p w:rsidR="004B28A0"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BIO 11</w:t>
            </w:r>
          </w:p>
          <w:p w:rsidR="004B28A0" w:rsidRPr="008529FE" w:rsidRDefault="004B28A0" w:rsidP="00E570FA">
            <w:pPr>
              <w:spacing w:before="120"/>
              <w:jc w:val="center"/>
              <w:rPr>
                <w:b/>
                <w:bCs/>
                <w:color w:val="632423" w:themeColor="accent2" w:themeShade="80"/>
                <w:sz w:val="22"/>
                <w:szCs w:val="22"/>
              </w:rPr>
            </w:pPr>
            <w:r>
              <w:rPr>
                <w:b/>
                <w:bCs/>
                <w:color w:val="632423" w:themeColor="accent2" w:themeShade="80"/>
                <w:sz w:val="22"/>
                <w:szCs w:val="22"/>
              </w:rPr>
              <w:t>BIO 015</w:t>
            </w:r>
          </w:p>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Chemistry 4A &amp; 4B</w:t>
            </w:r>
            <w:r w:rsidRPr="008529FE">
              <w:rPr>
                <w:b/>
                <w:bCs/>
                <w:color w:val="632423" w:themeColor="accent2" w:themeShade="80"/>
                <w:sz w:val="22"/>
                <w:szCs w:val="22"/>
              </w:rPr>
              <w:br/>
              <w:t>English 2</w:t>
            </w:r>
          </w:p>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Distribution Course</w:t>
            </w:r>
          </w:p>
        </w:tc>
      </w:tr>
      <w:tr w:rsidR="004B28A0" w:rsidRPr="008529FE" w:rsidTr="00E570FA">
        <w:trPr>
          <w:trHeight w:val="1440"/>
        </w:trPr>
        <w:tc>
          <w:tcPr>
            <w:tcW w:w="1637" w:type="dxa"/>
          </w:tcPr>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Sophomore</w:t>
            </w:r>
          </w:p>
        </w:tc>
        <w:tc>
          <w:tcPr>
            <w:tcW w:w="3609" w:type="dxa"/>
          </w:tcPr>
          <w:p w:rsidR="004B28A0" w:rsidRPr="008529FE" w:rsidRDefault="004B28A0" w:rsidP="00E570FA">
            <w:pPr>
              <w:spacing w:before="120" w:line="360" w:lineRule="auto"/>
              <w:jc w:val="center"/>
              <w:rPr>
                <w:b/>
                <w:bCs/>
                <w:color w:val="632423" w:themeColor="accent2" w:themeShade="80"/>
                <w:sz w:val="22"/>
                <w:szCs w:val="22"/>
              </w:rPr>
            </w:pPr>
            <w:r w:rsidRPr="008529FE">
              <w:rPr>
                <w:b/>
                <w:bCs/>
                <w:color w:val="632423" w:themeColor="accent2" w:themeShade="80"/>
                <w:sz w:val="22"/>
                <w:szCs w:val="22"/>
              </w:rPr>
              <w:t xml:space="preserve">BIO 135 or BIO 137 </w:t>
            </w:r>
            <w:r w:rsidRPr="008529FE">
              <w:rPr>
                <w:b/>
                <w:bCs/>
                <w:color w:val="632423" w:themeColor="accent2" w:themeShade="80"/>
                <w:sz w:val="22"/>
                <w:szCs w:val="22"/>
              </w:rPr>
              <w:br/>
              <w:t>CHEM 135</w:t>
            </w:r>
            <w:r>
              <w:rPr>
                <w:b/>
                <w:bCs/>
                <w:color w:val="632423" w:themeColor="accent2" w:themeShade="80"/>
                <w:sz w:val="22"/>
                <w:szCs w:val="22"/>
              </w:rPr>
              <w:t xml:space="preserve"> &amp; 137</w:t>
            </w:r>
          </w:p>
          <w:p w:rsidR="004B28A0"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 xml:space="preserve">MATH </w:t>
            </w:r>
            <w:r>
              <w:rPr>
                <w:b/>
                <w:bCs/>
                <w:color w:val="632423" w:themeColor="accent2" w:themeShade="80"/>
                <w:sz w:val="22"/>
                <w:szCs w:val="22"/>
              </w:rPr>
              <w:t>71</w:t>
            </w:r>
            <w:r w:rsidRPr="008529FE">
              <w:rPr>
                <w:b/>
                <w:bCs/>
                <w:color w:val="632423" w:themeColor="accent2" w:themeShade="80"/>
                <w:sz w:val="22"/>
                <w:szCs w:val="22"/>
              </w:rPr>
              <w:t xml:space="preserve"> </w:t>
            </w:r>
          </w:p>
          <w:p w:rsidR="004B28A0" w:rsidRPr="008529FE" w:rsidRDefault="004B28A0" w:rsidP="00E570FA">
            <w:pPr>
              <w:spacing w:before="120"/>
              <w:jc w:val="center"/>
              <w:rPr>
                <w:b/>
                <w:bCs/>
                <w:color w:val="632423" w:themeColor="accent2" w:themeShade="80"/>
                <w:sz w:val="22"/>
                <w:szCs w:val="22"/>
              </w:rPr>
            </w:pPr>
            <w:r>
              <w:rPr>
                <w:b/>
                <w:bCs/>
                <w:color w:val="632423" w:themeColor="accent2" w:themeShade="80"/>
                <w:sz w:val="22"/>
                <w:szCs w:val="22"/>
              </w:rPr>
              <w:t>Distribution Course</w:t>
            </w:r>
            <w:r w:rsidRPr="008529FE">
              <w:rPr>
                <w:b/>
                <w:bCs/>
                <w:color w:val="632423" w:themeColor="accent2" w:themeShade="80"/>
                <w:sz w:val="22"/>
                <w:szCs w:val="22"/>
              </w:rPr>
              <w:br/>
            </w:r>
          </w:p>
        </w:tc>
        <w:tc>
          <w:tcPr>
            <w:tcW w:w="4654" w:type="dxa"/>
          </w:tcPr>
          <w:p w:rsidR="004B28A0" w:rsidRDefault="004B28A0" w:rsidP="00E570FA">
            <w:pPr>
              <w:spacing w:before="120" w:line="360" w:lineRule="auto"/>
              <w:jc w:val="center"/>
              <w:rPr>
                <w:b/>
                <w:bCs/>
                <w:color w:val="632423" w:themeColor="accent2" w:themeShade="80"/>
                <w:sz w:val="22"/>
                <w:szCs w:val="22"/>
              </w:rPr>
            </w:pPr>
            <w:r w:rsidRPr="008529FE">
              <w:rPr>
                <w:b/>
                <w:bCs/>
                <w:color w:val="632423" w:themeColor="accent2" w:themeShade="80"/>
                <w:sz w:val="22"/>
                <w:szCs w:val="22"/>
              </w:rPr>
              <w:t>BIO 135 or 137</w:t>
            </w:r>
            <w:r w:rsidRPr="008529FE">
              <w:rPr>
                <w:b/>
                <w:bCs/>
                <w:color w:val="632423" w:themeColor="accent2" w:themeShade="80"/>
                <w:sz w:val="22"/>
                <w:szCs w:val="22"/>
              </w:rPr>
              <w:br/>
            </w:r>
            <w:r>
              <w:rPr>
                <w:b/>
                <w:bCs/>
                <w:color w:val="632423" w:themeColor="accent2" w:themeShade="80"/>
                <w:sz w:val="22"/>
                <w:szCs w:val="22"/>
              </w:rPr>
              <w:t xml:space="preserve">BIOCHEM 162 </w:t>
            </w:r>
          </w:p>
          <w:p w:rsidR="004B28A0"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BIO 100</w:t>
            </w:r>
            <w:r>
              <w:rPr>
                <w:b/>
                <w:bCs/>
                <w:color w:val="632423" w:themeColor="accent2" w:themeShade="80"/>
                <w:sz w:val="22"/>
                <w:szCs w:val="22"/>
              </w:rPr>
              <w:t xml:space="preserve"> or other Statistics</w:t>
            </w:r>
          </w:p>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Distribution Course</w:t>
            </w:r>
          </w:p>
          <w:p w:rsidR="004B28A0" w:rsidRPr="008529FE" w:rsidRDefault="004B28A0" w:rsidP="00E570FA">
            <w:pPr>
              <w:spacing w:before="120"/>
              <w:jc w:val="center"/>
              <w:rPr>
                <w:b/>
                <w:bCs/>
                <w:color w:val="632423" w:themeColor="accent2" w:themeShade="80"/>
                <w:sz w:val="22"/>
                <w:szCs w:val="22"/>
              </w:rPr>
            </w:pPr>
          </w:p>
        </w:tc>
      </w:tr>
      <w:tr w:rsidR="004B28A0" w:rsidRPr="008529FE" w:rsidTr="00E570FA">
        <w:trPr>
          <w:trHeight w:val="918"/>
        </w:trPr>
        <w:tc>
          <w:tcPr>
            <w:tcW w:w="1637" w:type="dxa"/>
          </w:tcPr>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Junior</w:t>
            </w:r>
          </w:p>
        </w:tc>
        <w:tc>
          <w:tcPr>
            <w:tcW w:w="3609" w:type="dxa"/>
          </w:tcPr>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BIO 143 or BIO 25</w:t>
            </w:r>
          </w:p>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PHYS 1A and 1B or 11A and 11 B</w:t>
            </w:r>
          </w:p>
          <w:p w:rsidR="004B28A0" w:rsidRPr="008529FE" w:rsidRDefault="004B28A0" w:rsidP="00E570FA">
            <w:pPr>
              <w:spacing w:before="120"/>
              <w:jc w:val="center"/>
              <w:rPr>
                <w:b/>
                <w:bCs/>
                <w:color w:val="632423" w:themeColor="accent2" w:themeShade="80"/>
                <w:sz w:val="22"/>
                <w:szCs w:val="22"/>
              </w:rPr>
            </w:pPr>
            <w:r>
              <w:rPr>
                <w:b/>
                <w:bCs/>
                <w:color w:val="632423" w:themeColor="accent2" w:themeShade="80"/>
                <w:sz w:val="22"/>
                <w:szCs w:val="22"/>
              </w:rPr>
              <w:t>BIOCHEM 163</w:t>
            </w:r>
          </w:p>
        </w:tc>
        <w:tc>
          <w:tcPr>
            <w:tcW w:w="4654" w:type="dxa"/>
          </w:tcPr>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BIO 140 or BIO 144</w:t>
            </w:r>
          </w:p>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PHYS 2A and 2B or 12A and 12B</w:t>
            </w:r>
          </w:p>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br/>
            </w:r>
          </w:p>
        </w:tc>
      </w:tr>
      <w:tr w:rsidR="004B28A0" w:rsidRPr="008529FE" w:rsidTr="00E570FA">
        <w:trPr>
          <w:trHeight w:val="1044"/>
        </w:trPr>
        <w:tc>
          <w:tcPr>
            <w:tcW w:w="1637" w:type="dxa"/>
          </w:tcPr>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Senior</w:t>
            </w:r>
          </w:p>
        </w:tc>
        <w:tc>
          <w:tcPr>
            <w:tcW w:w="3609" w:type="dxa"/>
          </w:tcPr>
          <w:p w:rsidR="004B28A0"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 xml:space="preserve">Independent Research </w:t>
            </w:r>
          </w:p>
          <w:p w:rsidR="004B28A0" w:rsidRPr="008529FE" w:rsidRDefault="004B28A0" w:rsidP="00E570FA">
            <w:pPr>
              <w:spacing w:before="120"/>
              <w:jc w:val="center"/>
              <w:rPr>
                <w:b/>
                <w:bCs/>
                <w:color w:val="632423" w:themeColor="accent2" w:themeShade="80"/>
                <w:sz w:val="22"/>
                <w:szCs w:val="22"/>
              </w:rPr>
            </w:pPr>
            <w:r w:rsidRPr="008529FE">
              <w:rPr>
                <w:b/>
                <w:bCs/>
                <w:color w:val="632423" w:themeColor="accent2" w:themeShade="80"/>
                <w:sz w:val="22"/>
                <w:szCs w:val="22"/>
              </w:rPr>
              <w:t>Distribution Course</w:t>
            </w:r>
          </w:p>
        </w:tc>
        <w:tc>
          <w:tcPr>
            <w:tcW w:w="4654" w:type="dxa"/>
          </w:tcPr>
          <w:p w:rsidR="004B28A0" w:rsidRPr="008529FE" w:rsidRDefault="004B28A0" w:rsidP="00E570FA">
            <w:pPr>
              <w:spacing w:before="120"/>
              <w:jc w:val="center"/>
              <w:rPr>
                <w:b/>
                <w:bCs/>
                <w:color w:val="632423" w:themeColor="accent2" w:themeShade="80"/>
                <w:sz w:val="22"/>
                <w:szCs w:val="22"/>
              </w:rPr>
            </w:pPr>
          </w:p>
        </w:tc>
      </w:tr>
      <w:tr w:rsidR="004B28A0" w:rsidRPr="008529FE" w:rsidTr="00E570FA">
        <w:trPr>
          <w:cantSplit/>
          <w:trHeight w:val="1440"/>
        </w:trPr>
        <w:tc>
          <w:tcPr>
            <w:tcW w:w="9900" w:type="dxa"/>
            <w:gridSpan w:val="3"/>
          </w:tcPr>
          <w:p w:rsidR="004B28A0" w:rsidRPr="008529FE" w:rsidRDefault="004B28A0" w:rsidP="00E570FA">
            <w:pPr>
              <w:spacing w:before="120"/>
              <w:jc w:val="center"/>
              <w:rPr>
                <w:b/>
                <w:bCs/>
                <w:color w:val="632423" w:themeColor="accent2" w:themeShade="80"/>
                <w:sz w:val="22"/>
                <w:szCs w:val="22"/>
              </w:rPr>
            </w:pPr>
            <w:r w:rsidRPr="008529FE">
              <w:rPr>
                <w:color w:val="632423" w:themeColor="accent2" w:themeShade="80"/>
                <w:sz w:val="22"/>
                <w:szCs w:val="22"/>
              </w:rPr>
              <w:t xml:space="preserve">Students can declare this major </w:t>
            </w:r>
            <w:r w:rsidRPr="008529FE">
              <w:rPr>
                <w:color w:val="632423" w:themeColor="accent2" w:themeShade="80"/>
                <w:sz w:val="22"/>
                <w:szCs w:val="22"/>
                <w:u w:val="single"/>
              </w:rPr>
              <w:t>ONLY AFTER</w:t>
            </w:r>
            <w:r w:rsidRPr="008529FE">
              <w:rPr>
                <w:color w:val="632423" w:themeColor="accent2" w:themeShade="80"/>
                <w:sz w:val="22"/>
                <w:szCs w:val="22"/>
              </w:rPr>
              <w:t xml:space="preserve"> completing at least 16 credits of science courses at Hofstra and attaining a science GPA of 3.5 or better. Students must maintain this GPA to remain in the program. During some semesters, students will need to take more courses than shown on this list because students need 124 credits to graduate (including </w:t>
            </w:r>
            <w:r>
              <w:rPr>
                <w:color w:val="632423" w:themeColor="accent2" w:themeShade="80"/>
                <w:sz w:val="22"/>
                <w:szCs w:val="22"/>
              </w:rPr>
              <w:t>24-26</w:t>
            </w:r>
            <w:r w:rsidRPr="008529FE">
              <w:rPr>
                <w:color w:val="632423" w:themeColor="accent2" w:themeShade="80"/>
                <w:sz w:val="22"/>
                <w:szCs w:val="22"/>
              </w:rPr>
              <w:t xml:space="preserve"> credits in </w:t>
            </w:r>
            <w:r>
              <w:rPr>
                <w:color w:val="632423" w:themeColor="accent2" w:themeShade="80"/>
                <w:sz w:val="22"/>
                <w:szCs w:val="22"/>
              </w:rPr>
              <w:t>Biology, 19-21</w:t>
            </w:r>
            <w:r w:rsidRPr="008529FE">
              <w:rPr>
                <w:color w:val="632423" w:themeColor="accent2" w:themeShade="80"/>
                <w:sz w:val="22"/>
                <w:szCs w:val="22"/>
              </w:rPr>
              <w:t xml:space="preserve"> credits in</w:t>
            </w:r>
            <w:r>
              <w:rPr>
                <w:color w:val="632423" w:themeColor="accent2" w:themeShade="80"/>
                <w:sz w:val="22"/>
                <w:szCs w:val="22"/>
              </w:rPr>
              <w:t xml:space="preserve"> Chemistry</w:t>
            </w:r>
            <w:r w:rsidRPr="008529FE">
              <w:rPr>
                <w:color w:val="632423" w:themeColor="accent2" w:themeShade="80"/>
                <w:sz w:val="22"/>
                <w:szCs w:val="22"/>
              </w:rPr>
              <w:t xml:space="preserve"> and additional requirements).  All students must receive a grade of C</w:t>
            </w:r>
            <w:r w:rsidRPr="008529FE">
              <w:rPr>
                <w:color w:val="632423" w:themeColor="accent2" w:themeShade="80"/>
                <w:sz w:val="22"/>
                <w:szCs w:val="22"/>
              </w:rPr>
              <w:noBreakHyphen/>
              <w:t xml:space="preserve"> or better in </w:t>
            </w:r>
            <w:r>
              <w:rPr>
                <w:color w:val="632423" w:themeColor="accent2" w:themeShade="80"/>
                <w:sz w:val="22"/>
                <w:szCs w:val="22"/>
              </w:rPr>
              <w:t>all</w:t>
            </w:r>
            <w:r w:rsidRPr="008529FE">
              <w:rPr>
                <w:color w:val="632423" w:themeColor="accent2" w:themeShade="80"/>
                <w:sz w:val="22"/>
                <w:szCs w:val="22"/>
              </w:rPr>
              <w:t xml:space="preserve"> courses applied toward the major or minor.  Please read the Hofstra Bulletin for all the details of this program and see an advisor for assistance.</w:t>
            </w:r>
          </w:p>
        </w:tc>
      </w:tr>
      <w:tr w:rsidR="004B28A0" w:rsidRPr="008529FE" w:rsidTr="00E570FA">
        <w:trPr>
          <w:cantSplit/>
          <w:trHeight w:val="396"/>
        </w:trPr>
        <w:tc>
          <w:tcPr>
            <w:tcW w:w="9900" w:type="dxa"/>
            <w:gridSpan w:val="3"/>
          </w:tcPr>
          <w:p w:rsidR="004B28A0" w:rsidRPr="008529FE" w:rsidRDefault="004B28A0" w:rsidP="00E570FA">
            <w:pPr>
              <w:spacing w:before="120"/>
              <w:rPr>
                <w:b/>
                <w:bCs/>
                <w:color w:val="632423" w:themeColor="accent2" w:themeShade="80"/>
                <w:sz w:val="22"/>
                <w:szCs w:val="22"/>
              </w:rPr>
            </w:pPr>
          </w:p>
        </w:tc>
      </w:tr>
    </w:tbl>
    <w:p w:rsidR="004B28A0" w:rsidRPr="008529FE" w:rsidRDefault="004B28A0" w:rsidP="004B28A0">
      <w:pPr>
        <w:pStyle w:val="PlainText"/>
        <w:spacing w:before="120"/>
        <w:rPr>
          <w:color w:val="632423" w:themeColor="accent2" w:themeShade="80"/>
        </w:rPr>
      </w:pPr>
    </w:p>
    <w:p w:rsidR="004B28A0" w:rsidRDefault="004B28A0" w:rsidP="004B28A0">
      <w:pPr>
        <w:pStyle w:val="PlainText"/>
        <w:spacing w:before="120"/>
      </w:pPr>
    </w:p>
    <w:p w:rsidR="00F5619C" w:rsidRDefault="00F5619C"/>
    <w:sectPr w:rsidR="00F5619C" w:rsidSect="00954E44">
      <w:headerReference w:type="default" r:id="rId7"/>
      <w:footerReference w:type="even" r:id="rId8"/>
      <w:footerReference w:type="default" r:id="rId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9F6" w:rsidRDefault="000329F6">
      <w:r>
        <w:separator/>
      </w:r>
    </w:p>
  </w:endnote>
  <w:endnote w:type="continuationSeparator" w:id="0">
    <w:p w:rsidR="000329F6" w:rsidRDefault="0003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lbertus Medium">
    <w:altName w:val="Century Gothic"/>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4B28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8FA" w:rsidRDefault="000329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4B28A0">
    <w:pPr>
      <w:pStyle w:val="Footer"/>
      <w:jc w:val="center"/>
    </w:pPr>
    <w:r>
      <w:fldChar w:fldCharType="begin"/>
    </w:r>
    <w:r>
      <w:instrText xml:space="preserve"> PAGE   \* MERGEFORMAT </w:instrText>
    </w:r>
    <w:r>
      <w:fldChar w:fldCharType="separate"/>
    </w:r>
    <w:r w:rsidR="002A0C5A">
      <w:rPr>
        <w:noProof/>
      </w:rPr>
      <w:t>1</w:t>
    </w:r>
    <w:r>
      <w:rPr>
        <w:noProof/>
      </w:rPr>
      <w:fldChar w:fldCharType="end"/>
    </w:r>
  </w:p>
  <w:p w:rsidR="00BC68FA" w:rsidRDefault="000329F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9F6" w:rsidRDefault="000329F6">
      <w:r>
        <w:separator/>
      </w:r>
    </w:p>
  </w:footnote>
  <w:footnote w:type="continuationSeparator" w:id="0">
    <w:p w:rsidR="000329F6" w:rsidRDefault="00032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032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A0"/>
    <w:rsid w:val="000329F6"/>
    <w:rsid w:val="001316AD"/>
    <w:rsid w:val="001A22D1"/>
    <w:rsid w:val="001C0482"/>
    <w:rsid w:val="002A0C5A"/>
    <w:rsid w:val="004B28A0"/>
    <w:rsid w:val="005D22EC"/>
    <w:rsid w:val="00AC03A4"/>
    <w:rsid w:val="00D83E32"/>
    <w:rsid w:val="00D966E0"/>
    <w:rsid w:val="00F56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A0"/>
    <w:rPr>
      <w:rFonts w:ascii="Times New Roman" w:eastAsia="Times New Roman" w:hAnsi="Times New Roman" w:cs="Times New Roman"/>
    </w:rPr>
  </w:style>
  <w:style w:type="paragraph" w:styleId="Heading4">
    <w:name w:val="heading 4"/>
    <w:basedOn w:val="Normal"/>
    <w:next w:val="Normal"/>
    <w:link w:val="Heading4Char"/>
    <w:qFormat/>
    <w:rsid w:val="004B28A0"/>
    <w:pPr>
      <w:keepNext/>
      <w:spacing w:before="120"/>
      <w:jc w:val="center"/>
      <w:outlineLvl w:val="3"/>
    </w:pPr>
    <w:rPr>
      <w:b/>
      <w:bCs/>
      <w:sz w:val="22"/>
      <w:szCs w:val="26"/>
    </w:rPr>
  </w:style>
  <w:style w:type="paragraph" w:styleId="Heading5">
    <w:name w:val="heading 5"/>
    <w:basedOn w:val="Normal"/>
    <w:next w:val="Normal"/>
    <w:link w:val="Heading5Char"/>
    <w:qFormat/>
    <w:rsid w:val="004B28A0"/>
    <w:pPr>
      <w:keepNext/>
      <w:spacing w:before="120"/>
      <w:jc w:val="center"/>
      <w:outlineLvl w:val="4"/>
    </w:pPr>
    <w:rPr>
      <w:rFonts w:ascii="Albertus Medium" w:hAnsi="Albertus Medium"/>
      <w:b/>
      <w:bCs/>
      <w:color w:val="808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B28A0"/>
    <w:rPr>
      <w:rFonts w:ascii="Times New Roman" w:eastAsia="Times New Roman" w:hAnsi="Times New Roman" w:cs="Times New Roman"/>
      <w:b/>
      <w:bCs/>
      <w:sz w:val="22"/>
      <w:szCs w:val="26"/>
    </w:rPr>
  </w:style>
  <w:style w:type="character" w:customStyle="1" w:styleId="Heading5Char">
    <w:name w:val="Heading 5 Char"/>
    <w:basedOn w:val="DefaultParagraphFont"/>
    <w:link w:val="Heading5"/>
    <w:rsid w:val="004B28A0"/>
    <w:rPr>
      <w:rFonts w:ascii="Albertus Medium" w:eastAsia="Times New Roman" w:hAnsi="Albertus Medium" w:cs="Times New Roman"/>
      <w:b/>
      <w:bCs/>
      <w:color w:val="808000"/>
      <w:sz w:val="22"/>
      <w:szCs w:val="26"/>
    </w:rPr>
  </w:style>
  <w:style w:type="character" w:styleId="Hyperlink">
    <w:name w:val="Hyperlink"/>
    <w:basedOn w:val="DefaultParagraphFont"/>
    <w:rsid w:val="004B28A0"/>
    <w:rPr>
      <w:color w:val="0000FF"/>
      <w:u w:val="single"/>
    </w:rPr>
  </w:style>
  <w:style w:type="paragraph" w:styleId="PlainText">
    <w:name w:val="Plain Text"/>
    <w:basedOn w:val="Normal"/>
    <w:link w:val="PlainTextChar"/>
    <w:rsid w:val="004B28A0"/>
    <w:rPr>
      <w:rFonts w:ascii="Courier New" w:hAnsi="Courier New" w:cs="Courier New"/>
      <w:sz w:val="20"/>
      <w:szCs w:val="20"/>
    </w:rPr>
  </w:style>
  <w:style w:type="character" w:customStyle="1" w:styleId="PlainTextChar">
    <w:name w:val="Plain Text Char"/>
    <w:basedOn w:val="DefaultParagraphFont"/>
    <w:link w:val="PlainText"/>
    <w:rsid w:val="004B28A0"/>
    <w:rPr>
      <w:rFonts w:ascii="Courier New" w:eastAsia="Times New Roman" w:hAnsi="Courier New" w:cs="Courier New"/>
      <w:sz w:val="20"/>
      <w:szCs w:val="20"/>
    </w:rPr>
  </w:style>
  <w:style w:type="paragraph" w:styleId="BodyText">
    <w:name w:val="Body Text"/>
    <w:basedOn w:val="Normal"/>
    <w:link w:val="BodyTextChar"/>
    <w:rsid w:val="004B28A0"/>
    <w:rPr>
      <w:rFonts w:ascii="Albertus Medium" w:hAnsi="Albertus Medium"/>
      <w:b/>
      <w:bCs/>
      <w:color w:val="808000"/>
      <w:sz w:val="26"/>
      <w:szCs w:val="26"/>
    </w:rPr>
  </w:style>
  <w:style w:type="character" w:customStyle="1" w:styleId="BodyTextChar">
    <w:name w:val="Body Text Char"/>
    <w:basedOn w:val="DefaultParagraphFont"/>
    <w:link w:val="BodyText"/>
    <w:rsid w:val="004B28A0"/>
    <w:rPr>
      <w:rFonts w:ascii="Albertus Medium" w:eastAsia="Times New Roman" w:hAnsi="Albertus Medium" w:cs="Times New Roman"/>
      <w:b/>
      <w:bCs/>
      <w:color w:val="808000"/>
      <w:sz w:val="26"/>
      <w:szCs w:val="26"/>
    </w:rPr>
  </w:style>
  <w:style w:type="paragraph" w:styleId="Footer">
    <w:name w:val="footer"/>
    <w:basedOn w:val="Normal"/>
    <w:link w:val="FooterChar"/>
    <w:uiPriority w:val="99"/>
    <w:rsid w:val="004B28A0"/>
    <w:pPr>
      <w:tabs>
        <w:tab w:val="center" w:pos="4320"/>
        <w:tab w:val="right" w:pos="8640"/>
      </w:tabs>
    </w:pPr>
  </w:style>
  <w:style w:type="character" w:customStyle="1" w:styleId="FooterChar">
    <w:name w:val="Footer Char"/>
    <w:basedOn w:val="DefaultParagraphFont"/>
    <w:link w:val="Footer"/>
    <w:uiPriority w:val="99"/>
    <w:rsid w:val="004B28A0"/>
    <w:rPr>
      <w:rFonts w:ascii="Times New Roman" w:eastAsia="Times New Roman" w:hAnsi="Times New Roman" w:cs="Times New Roman"/>
    </w:rPr>
  </w:style>
  <w:style w:type="character" w:styleId="PageNumber">
    <w:name w:val="page number"/>
    <w:basedOn w:val="DefaultParagraphFont"/>
    <w:rsid w:val="004B28A0"/>
  </w:style>
  <w:style w:type="paragraph" w:styleId="Header">
    <w:name w:val="header"/>
    <w:basedOn w:val="Normal"/>
    <w:link w:val="HeaderChar"/>
    <w:uiPriority w:val="99"/>
    <w:unhideWhenUsed/>
    <w:rsid w:val="004B28A0"/>
    <w:pPr>
      <w:tabs>
        <w:tab w:val="center" w:pos="4680"/>
        <w:tab w:val="right" w:pos="9360"/>
      </w:tabs>
    </w:pPr>
  </w:style>
  <w:style w:type="character" w:customStyle="1" w:styleId="HeaderChar">
    <w:name w:val="Header Char"/>
    <w:basedOn w:val="DefaultParagraphFont"/>
    <w:link w:val="Header"/>
    <w:uiPriority w:val="99"/>
    <w:rsid w:val="004B28A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2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8A0"/>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A0"/>
    <w:rPr>
      <w:rFonts w:ascii="Times New Roman" w:eastAsia="Times New Roman" w:hAnsi="Times New Roman" w:cs="Times New Roman"/>
    </w:rPr>
  </w:style>
  <w:style w:type="paragraph" w:styleId="Heading4">
    <w:name w:val="heading 4"/>
    <w:basedOn w:val="Normal"/>
    <w:next w:val="Normal"/>
    <w:link w:val="Heading4Char"/>
    <w:qFormat/>
    <w:rsid w:val="004B28A0"/>
    <w:pPr>
      <w:keepNext/>
      <w:spacing w:before="120"/>
      <w:jc w:val="center"/>
      <w:outlineLvl w:val="3"/>
    </w:pPr>
    <w:rPr>
      <w:b/>
      <w:bCs/>
      <w:sz w:val="22"/>
      <w:szCs w:val="26"/>
    </w:rPr>
  </w:style>
  <w:style w:type="paragraph" w:styleId="Heading5">
    <w:name w:val="heading 5"/>
    <w:basedOn w:val="Normal"/>
    <w:next w:val="Normal"/>
    <w:link w:val="Heading5Char"/>
    <w:qFormat/>
    <w:rsid w:val="004B28A0"/>
    <w:pPr>
      <w:keepNext/>
      <w:spacing w:before="120"/>
      <w:jc w:val="center"/>
      <w:outlineLvl w:val="4"/>
    </w:pPr>
    <w:rPr>
      <w:rFonts w:ascii="Albertus Medium" w:hAnsi="Albertus Medium"/>
      <w:b/>
      <w:bCs/>
      <w:color w:val="808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B28A0"/>
    <w:rPr>
      <w:rFonts w:ascii="Times New Roman" w:eastAsia="Times New Roman" w:hAnsi="Times New Roman" w:cs="Times New Roman"/>
      <w:b/>
      <w:bCs/>
      <w:sz w:val="22"/>
      <w:szCs w:val="26"/>
    </w:rPr>
  </w:style>
  <w:style w:type="character" w:customStyle="1" w:styleId="Heading5Char">
    <w:name w:val="Heading 5 Char"/>
    <w:basedOn w:val="DefaultParagraphFont"/>
    <w:link w:val="Heading5"/>
    <w:rsid w:val="004B28A0"/>
    <w:rPr>
      <w:rFonts w:ascii="Albertus Medium" w:eastAsia="Times New Roman" w:hAnsi="Albertus Medium" w:cs="Times New Roman"/>
      <w:b/>
      <w:bCs/>
      <w:color w:val="808000"/>
      <w:sz w:val="22"/>
      <w:szCs w:val="26"/>
    </w:rPr>
  </w:style>
  <w:style w:type="character" w:styleId="Hyperlink">
    <w:name w:val="Hyperlink"/>
    <w:basedOn w:val="DefaultParagraphFont"/>
    <w:rsid w:val="004B28A0"/>
    <w:rPr>
      <w:color w:val="0000FF"/>
      <w:u w:val="single"/>
    </w:rPr>
  </w:style>
  <w:style w:type="paragraph" w:styleId="PlainText">
    <w:name w:val="Plain Text"/>
    <w:basedOn w:val="Normal"/>
    <w:link w:val="PlainTextChar"/>
    <w:rsid w:val="004B28A0"/>
    <w:rPr>
      <w:rFonts w:ascii="Courier New" w:hAnsi="Courier New" w:cs="Courier New"/>
      <w:sz w:val="20"/>
      <w:szCs w:val="20"/>
    </w:rPr>
  </w:style>
  <w:style w:type="character" w:customStyle="1" w:styleId="PlainTextChar">
    <w:name w:val="Plain Text Char"/>
    <w:basedOn w:val="DefaultParagraphFont"/>
    <w:link w:val="PlainText"/>
    <w:rsid w:val="004B28A0"/>
    <w:rPr>
      <w:rFonts w:ascii="Courier New" w:eastAsia="Times New Roman" w:hAnsi="Courier New" w:cs="Courier New"/>
      <w:sz w:val="20"/>
      <w:szCs w:val="20"/>
    </w:rPr>
  </w:style>
  <w:style w:type="paragraph" w:styleId="BodyText">
    <w:name w:val="Body Text"/>
    <w:basedOn w:val="Normal"/>
    <w:link w:val="BodyTextChar"/>
    <w:rsid w:val="004B28A0"/>
    <w:rPr>
      <w:rFonts w:ascii="Albertus Medium" w:hAnsi="Albertus Medium"/>
      <w:b/>
      <w:bCs/>
      <w:color w:val="808000"/>
      <w:sz w:val="26"/>
      <w:szCs w:val="26"/>
    </w:rPr>
  </w:style>
  <w:style w:type="character" w:customStyle="1" w:styleId="BodyTextChar">
    <w:name w:val="Body Text Char"/>
    <w:basedOn w:val="DefaultParagraphFont"/>
    <w:link w:val="BodyText"/>
    <w:rsid w:val="004B28A0"/>
    <w:rPr>
      <w:rFonts w:ascii="Albertus Medium" w:eastAsia="Times New Roman" w:hAnsi="Albertus Medium" w:cs="Times New Roman"/>
      <w:b/>
      <w:bCs/>
      <w:color w:val="808000"/>
      <w:sz w:val="26"/>
      <w:szCs w:val="26"/>
    </w:rPr>
  </w:style>
  <w:style w:type="paragraph" w:styleId="Footer">
    <w:name w:val="footer"/>
    <w:basedOn w:val="Normal"/>
    <w:link w:val="FooterChar"/>
    <w:uiPriority w:val="99"/>
    <w:rsid w:val="004B28A0"/>
    <w:pPr>
      <w:tabs>
        <w:tab w:val="center" w:pos="4320"/>
        <w:tab w:val="right" w:pos="8640"/>
      </w:tabs>
    </w:pPr>
  </w:style>
  <w:style w:type="character" w:customStyle="1" w:styleId="FooterChar">
    <w:name w:val="Footer Char"/>
    <w:basedOn w:val="DefaultParagraphFont"/>
    <w:link w:val="Footer"/>
    <w:uiPriority w:val="99"/>
    <w:rsid w:val="004B28A0"/>
    <w:rPr>
      <w:rFonts w:ascii="Times New Roman" w:eastAsia="Times New Roman" w:hAnsi="Times New Roman" w:cs="Times New Roman"/>
    </w:rPr>
  </w:style>
  <w:style w:type="character" w:styleId="PageNumber">
    <w:name w:val="page number"/>
    <w:basedOn w:val="DefaultParagraphFont"/>
    <w:rsid w:val="004B28A0"/>
  </w:style>
  <w:style w:type="paragraph" w:styleId="Header">
    <w:name w:val="header"/>
    <w:basedOn w:val="Normal"/>
    <w:link w:val="HeaderChar"/>
    <w:uiPriority w:val="99"/>
    <w:unhideWhenUsed/>
    <w:rsid w:val="004B28A0"/>
    <w:pPr>
      <w:tabs>
        <w:tab w:val="center" w:pos="4680"/>
        <w:tab w:val="right" w:pos="9360"/>
      </w:tabs>
    </w:pPr>
  </w:style>
  <w:style w:type="character" w:customStyle="1" w:styleId="HeaderChar">
    <w:name w:val="Header Char"/>
    <w:basedOn w:val="DefaultParagraphFont"/>
    <w:link w:val="Header"/>
    <w:uiPriority w:val="99"/>
    <w:rsid w:val="004B28A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2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8A0"/>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0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Hofstra University</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Clendening</dc:creator>
  <cp:lastModifiedBy>Russell L. Burke</cp:lastModifiedBy>
  <cp:revision>3</cp:revision>
  <dcterms:created xsi:type="dcterms:W3CDTF">2013-04-04T13:05:00Z</dcterms:created>
  <dcterms:modified xsi:type="dcterms:W3CDTF">2013-04-04T13:10:00Z</dcterms:modified>
</cp:coreProperties>
</file>